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BD29E2" w:rsidP="75464CFB" w:rsidRDefault="45BD29E2" w14:paraId="58383C8B" w14:textId="19221E8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5464CFB" w:rsidR="45BD29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Bibliografia podmiotowa</w:t>
      </w:r>
    </w:p>
    <w:p xmlns:wp14="http://schemas.microsoft.com/office/word/2010/wordml" w:rsidP="75464CFB" w14:paraId="4463A448" wp14:textId="3861ABC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>Litwiniec, Bogusław: Artysta ochotnik. “Gazeta Wyborcza” 2000, nr 42, dod. "Gazeta Dolnośląska" s.11</w:t>
      </w:r>
    </w:p>
    <w:p xmlns:wp14="http://schemas.microsoft.com/office/word/2010/wordml" w:rsidP="75464CFB" w14:paraId="760B6749" wp14:textId="277C2CB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>Litwiniec, Bogusław: Dojrzewania do dojrzałości. Wokół "Wielkiego grajdołu". “Sprawy i Ludzie” 1984, nr 51/52, s. 22</w:t>
      </w:r>
    </w:p>
    <w:p xmlns:wp14="http://schemas.microsoft.com/office/word/2010/wordml" w:rsidP="75464CFB" w14:paraId="1049A57C" wp14:textId="32823A6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>Litwiniec, Bogusław: Miejsce nieteatralne - przestrzeń nowej kultury. “Opcje” 1996, nr 1, s. 33-35</w:t>
      </w:r>
    </w:p>
    <w:p xmlns:wp14="http://schemas.microsoft.com/office/word/2010/wordml" w:rsidP="75464CFB" w14:paraId="07C6FD50" wp14:textId="49F646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 xml:space="preserve">Litwiniec, Bogusław: Scenariusze teatralne. T. 1. Ośrodek Teatru Otwartego "Kalambur" (Wrocław). </w:t>
      </w:r>
      <w:proofErr w:type="gramStart"/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>Wrocław :</w:t>
      </w:r>
      <w:proofErr w:type="gramEnd"/>
      <w:r w:rsidRPr="75464CFB" w:rsidR="3B44697E">
        <w:rPr>
          <w:rFonts w:ascii="Times New Roman" w:hAnsi="Times New Roman" w:eastAsia="Times New Roman" w:cs="Times New Roman"/>
          <w:sz w:val="24"/>
          <w:szCs w:val="24"/>
        </w:rPr>
        <w:t xml:space="preserve"> Dział Wydawnictw Ośrodka Teatru Otwartego "Kalambur", 1989</w:t>
      </w:r>
    </w:p>
    <w:p xmlns:wp14="http://schemas.microsoft.com/office/word/2010/wordml" w:rsidP="75464CFB" w14:paraId="7A869DBF" wp14:textId="37F50AB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6DE51490">
        <w:rPr>
          <w:rFonts w:ascii="Times New Roman" w:hAnsi="Times New Roman" w:eastAsia="Times New Roman" w:cs="Times New Roman"/>
          <w:sz w:val="24"/>
          <w:szCs w:val="24"/>
        </w:rPr>
        <w:t>Litwiniec, Bogusław: Sztuka czy wydziwianie. “Poglądy” 1956, nr 3, s.7</w:t>
      </w:r>
    </w:p>
    <w:p xmlns:wp14="http://schemas.microsoft.com/office/word/2010/wordml" w:rsidP="75464CFB" w14:paraId="75DC6E12" wp14:textId="736959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Litwiniec, Bogusław: Teatr młody - teatr otwarty. </w:t>
      </w:r>
      <w:proofErr w:type="gram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Wrocław :</w:t>
      </w:r>
      <w:proofErr w:type="gram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 Zakład Narodowy im. Ossolińskich, 1978</w:t>
      </w:r>
    </w:p>
    <w:p xmlns:wp14="http://schemas.microsoft.com/office/word/2010/wordml" w:rsidP="75464CFB" w14:paraId="56C1FF43" wp14:textId="2AE5C6F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Litwiniec, Bogusław: Teatr otwarty: osiem lat wrocławskich festiwali. “Dialog” 1976, nr 2, s.110-112</w:t>
      </w:r>
    </w:p>
    <w:p xmlns:wp14="http://schemas.microsoft.com/office/word/2010/wordml" w:rsidP="75464CFB" w14:paraId="4779F0A8" wp14:textId="28CA77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Litwiniec, </w:t>
      </w:r>
      <w:proofErr w:type="gram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Bogusław :</w:t>
      </w:r>
      <w:proofErr w:type="gram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 W teatrze nie ma miejsca na hipokryzję..., </w:t>
      </w:r>
      <w:proofErr w:type="spell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rozm.</w:t>
      </w: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. Mirosław Bogiel. “Sztandar </w:t>
      </w:r>
      <w:proofErr w:type="gram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Ludu</w:t>
      </w: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 1983</w:t>
      </w:r>
      <w:proofErr w:type="gram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, nr 148, s. 6</w:t>
      </w:r>
    </w:p>
    <w:p xmlns:wp14="http://schemas.microsoft.com/office/word/2010/wordml" w:rsidP="75464CFB" w14:paraId="3362958A" wp14:textId="26B1F61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Litwiniec, Bogusław: Wrocławska wielka przygoda. “Polska” 1966, nr 3, s.33</w:t>
      </w:r>
    </w:p>
    <w:p xmlns:wp14="http://schemas.microsoft.com/office/word/2010/wordml" w:rsidP="75464CFB" w14:paraId="2BD2A63F" wp14:textId="177B0B9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Litwiniec, Bogusław: Z ludźmi i dla ludzi, </w:t>
      </w:r>
      <w:proofErr w:type="spell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rozm</w:t>
      </w:r>
      <w:proofErr w:type="spell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przepr</w:t>
      </w:r>
      <w:proofErr w:type="spellEnd"/>
      <w:r w:rsidRPr="75464CFB" w:rsidR="3DE5B755">
        <w:rPr>
          <w:rFonts w:ascii="Times New Roman" w:hAnsi="Times New Roman" w:eastAsia="Times New Roman" w:cs="Times New Roman"/>
          <w:sz w:val="24"/>
          <w:szCs w:val="24"/>
        </w:rPr>
        <w:t>. Patryk Medyński. “Roland” 2001, nr 1, s.3-4</w:t>
      </w:r>
    </w:p>
    <w:p xmlns:wp14="http://schemas.microsoft.com/office/word/2010/wordml" w:rsidP="75464CFB" w14:paraId="5E771ADB" wp14:textId="7DC754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6DE51490">
        <w:rPr>
          <w:rFonts w:ascii="Times New Roman" w:hAnsi="Times New Roman" w:eastAsia="Times New Roman" w:cs="Times New Roman"/>
          <w:sz w:val="24"/>
          <w:szCs w:val="24"/>
        </w:rPr>
        <w:t>Litwiniec, Bogusław: Zjawisko nadprzyrodzone. “Odra” 1965, nr 2, s.89</w:t>
      </w:r>
    </w:p>
    <w:p xmlns:wp14="http://schemas.microsoft.com/office/word/2010/wordml" w:rsidP="75464CFB" w14:paraId="3672A827" wp14:textId="7023FB0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Ośrodek Teatru Otwartego Kalambur</w:t>
      </w:r>
      <w:r w:rsidRPr="75464CFB" w:rsidR="09DECDC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[wybór i oprac. Katarzyna Banachowska, Elżbieta Lisowska, Bogusław Litwiniec].</w:t>
      </w:r>
      <w:r w:rsidRPr="75464CFB" w:rsidR="4BF7809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Warszawa, Młodzieżowa Agencja Wydawnicza, 1982</w:t>
      </w:r>
    </w:p>
    <w:p xmlns:wp14="http://schemas.microsoft.com/office/word/2010/wordml" w:rsidP="75464CFB" w14:paraId="276BE555" wp14:textId="5231616C">
      <w:p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5464CFB" w:rsidR="7BFD7C52">
        <w:rPr>
          <w:rFonts w:ascii="Times New Roman" w:hAnsi="Times New Roman" w:eastAsia="Times New Roman" w:cs="Times New Roman"/>
          <w:sz w:val="24"/>
          <w:szCs w:val="24"/>
        </w:rPr>
        <w:t>Parateatr</w:t>
      </w:r>
      <w:proofErr w:type="spellEnd"/>
      <w:r w:rsidRPr="75464CFB" w:rsidR="7BFD7C52">
        <w:rPr>
          <w:rFonts w:ascii="Times New Roman" w:hAnsi="Times New Roman" w:eastAsia="Times New Roman" w:cs="Times New Roman"/>
          <w:sz w:val="24"/>
          <w:szCs w:val="24"/>
        </w:rPr>
        <w:t xml:space="preserve">. Cz. 2, Działania integracyjne. Red. Ewa </w:t>
      </w:r>
      <w:proofErr w:type="spellStart"/>
      <w:r w:rsidRPr="75464CFB" w:rsidR="7BFD7C52">
        <w:rPr>
          <w:rFonts w:ascii="Times New Roman" w:hAnsi="Times New Roman" w:eastAsia="Times New Roman" w:cs="Times New Roman"/>
          <w:sz w:val="24"/>
          <w:szCs w:val="24"/>
        </w:rPr>
        <w:t>Dewidejt</w:t>
      </w:r>
      <w:proofErr w:type="spellEnd"/>
      <w:r w:rsidRPr="75464CFB" w:rsidR="7BFD7C52">
        <w:rPr>
          <w:rFonts w:ascii="Times New Roman" w:hAnsi="Times New Roman" w:eastAsia="Times New Roman" w:cs="Times New Roman"/>
          <w:sz w:val="24"/>
          <w:szCs w:val="24"/>
        </w:rPr>
        <w:t>-Jastrzębska, Bogusław Litwiniec. Wrocław: ZPR Zjednoczone Przedsiębiorstwo Rozrywkowe, Ośrodek Teatru Otwartego "Kalambur", 1982</w:t>
      </w:r>
    </w:p>
    <w:p w:rsidR="75464CFB" w:rsidP="75464CFB" w:rsidRDefault="75464CFB" w14:paraId="7DF975A7" w14:textId="29E2B02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75464CFB" w14:paraId="09A5F1C1" wp14:textId="2BB8582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5464CFB" w:rsidR="61E4A3C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Bibliografia przedmiotowa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</w:p>
    <w:p xmlns:wp14="http://schemas.microsoft.com/office/word/2010/wordml" w:rsidP="75464CFB" w14:paraId="76100804" wp14:textId="5EC7E88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16C7A09C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75464CFB" w:rsidR="16C7A09C">
        <w:rPr>
          <w:rFonts w:ascii="Times New Roman" w:hAnsi="Times New Roman" w:eastAsia="Times New Roman" w:cs="Times New Roman"/>
          <w:sz w:val="24"/>
          <w:szCs w:val="24"/>
        </w:rPr>
        <w:t>Bes</w:t>
      </w:r>
      <w:proofErr w:type="spellEnd"/>
      <w:r w:rsidRPr="75464CFB" w:rsidR="16C7A09C">
        <w:rPr>
          <w:rFonts w:ascii="Times New Roman" w:hAnsi="Times New Roman" w:eastAsia="Times New Roman" w:cs="Times New Roman"/>
          <w:sz w:val="24"/>
          <w:szCs w:val="24"/>
        </w:rPr>
        <w:t>): "Kamień na kamieniu" podobał się w stolicy. “Wieczór Wrocławia” 1985, nr 33, s.8</w:t>
      </w:r>
    </w:p>
    <w:p xmlns:wp14="http://schemas.microsoft.com/office/word/2010/wordml" w:rsidP="75464CFB" w14:paraId="0EA3414F" wp14:textId="3C95618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16C7A09C">
        <w:rPr>
          <w:rFonts w:ascii="Times New Roman" w:hAnsi="Times New Roman" w:eastAsia="Times New Roman" w:cs="Times New Roman"/>
          <w:sz w:val="24"/>
          <w:szCs w:val="24"/>
        </w:rPr>
        <w:t>Burzyński, Tadeusz: [W rytmie słońca]. “Teatr” 1970, nr 22, s.16-17</w:t>
      </w:r>
    </w:p>
    <w:p xmlns:wp14="http://schemas.microsoft.com/office/word/2010/wordml" w:rsidP="75464CFB" w14:paraId="72C86DC6" wp14:textId="543FF85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Duda, Tomasz: Socjalista z teatru. “Słowo Polskie” 2000, nr 297, s. 10</w:t>
      </w:r>
    </w:p>
    <w:p xmlns:wp14="http://schemas.microsoft.com/office/word/2010/wordml" w:rsidP="75464CFB" w14:paraId="4B5421C9" wp14:textId="35180A8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5464CFB" w:rsidR="04A5B88E">
        <w:rPr>
          <w:rFonts w:ascii="Times New Roman" w:hAnsi="Times New Roman" w:eastAsia="Times New Roman" w:cs="Times New Roman"/>
          <w:sz w:val="24"/>
          <w:szCs w:val="24"/>
        </w:rPr>
        <w:t>Franas</w:t>
      </w:r>
      <w:proofErr w:type="spellEnd"/>
      <w:r w:rsidRPr="75464CFB" w:rsidR="04A5B88E">
        <w:rPr>
          <w:rFonts w:ascii="Times New Roman" w:hAnsi="Times New Roman" w:eastAsia="Times New Roman" w:cs="Times New Roman"/>
          <w:sz w:val="24"/>
          <w:szCs w:val="24"/>
        </w:rPr>
        <w:t xml:space="preserve">, Arkadiusz: Fizyk z </w:t>
      </w:r>
      <w:proofErr w:type="spellStart"/>
      <w:r w:rsidRPr="75464CFB" w:rsidR="04A5B88E">
        <w:rPr>
          <w:rFonts w:ascii="Times New Roman" w:hAnsi="Times New Roman" w:eastAsia="Times New Roman" w:cs="Times New Roman"/>
          <w:sz w:val="24"/>
          <w:szCs w:val="24"/>
        </w:rPr>
        <w:t>Kalambura</w:t>
      </w:r>
      <w:proofErr w:type="spellEnd"/>
      <w:r w:rsidRPr="75464CFB" w:rsidR="04A5B88E">
        <w:rPr>
          <w:rFonts w:ascii="Times New Roman" w:hAnsi="Times New Roman" w:eastAsia="Times New Roman" w:cs="Times New Roman"/>
          <w:sz w:val="24"/>
          <w:szCs w:val="24"/>
        </w:rPr>
        <w:t>. “Słowo Polskie” 2000, nr 51, s.3</w:t>
      </w:r>
    </w:p>
    <w:p xmlns:wp14="http://schemas.microsoft.com/office/word/2010/wordml" w:rsidP="75464CFB" w14:paraId="5377F46E" wp14:textId="1B0991F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Franas</w:t>
      </w:r>
      <w:proofErr w:type="spellEnd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, Arkadiusz: Mistrz materii i ducha. “Słowo Polskie” 2000, nr 141, s. 6</w:t>
      </w:r>
    </w:p>
    <w:p xmlns:wp14="http://schemas.microsoft.com/office/word/2010/wordml" w:rsidP="75464CFB" w14:paraId="621E8189" wp14:textId="2A90832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 xml:space="preserve">Góra-Stępień: Agnieszka.Moje spotkanie z twórcą </w:t>
      </w:r>
      <w:proofErr w:type="spellStart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Kalambura</w:t>
      </w:r>
      <w:proofErr w:type="spellEnd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. “Gazeta Wyborcza” 2022, nr 303, dod. Tygodnik Wrocław, s. 4-5</w:t>
      </w:r>
    </w:p>
    <w:p xmlns:wp14="http://schemas.microsoft.com/office/word/2010/wordml" w:rsidP="75464CFB" w14:paraId="4C8784F6" wp14:textId="37C69A2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Han</w:t>
      </w:r>
      <w:proofErr w:type="spellEnd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, Ewa: Wrocławski Don Kichot. “Słowo Polskie” 1997, nr 22, s.7</w:t>
      </w:r>
    </w:p>
    <w:p xmlns:wp14="http://schemas.microsoft.com/office/word/2010/wordml" w:rsidP="75464CFB" w14:paraId="7CCFD6C0" wp14:textId="0508E02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JEW: Nie żyje Bogusław Litwiniec. Senator, radny, dyrektor Teatru Kalambur. “Gazeta Wrocławska” 2022, nr 301, s. 4</w:t>
      </w:r>
    </w:p>
    <w:p xmlns:wp14="http://schemas.microsoft.com/office/word/2010/wordml" w:rsidP="75464CFB" w14:paraId="08B09E86" wp14:textId="5947FD1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3FECFB9">
        <w:rPr>
          <w:rFonts w:ascii="Times New Roman" w:hAnsi="Times New Roman" w:eastAsia="Times New Roman" w:cs="Times New Roman"/>
          <w:sz w:val="24"/>
          <w:szCs w:val="24"/>
        </w:rPr>
        <w:t xml:space="preserve">KG: Z teatru do </w:t>
      </w:r>
      <w:proofErr w:type="gramStart"/>
      <w:r w:rsidRPr="75464CFB" w:rsidR="53FECFB9">
        <w:rPr>
          <w:rFonts w:ascii="Times New Roman" w:hAnsi="Times New Roman" w:eastAsia="Times New Roman" w:cs="Times New Roman"/>
          <w:sz w:val="24"/>
          <w:szCs w:val="24"/>
        </w:rPr>
        <w:t>senatu :</w:t>
      </w:r>
      <w:proofErr w:type="gramEnd"/>
      <w:r w:rsidRPr="75464CFB" w:rsidR="53FECFB9">
        <w:rPr>
          <w:rFonts w:ascii="Times New Roman" w:hAnsi="Times New Roman" w:eastAsia="Times New Roman" w:cs="Times New Roman"/>
          <w:sz w:val="24"/>
          <w:szCs w:val="24"/>
        </w:rPr>
        <w:t xml:space="preserve"> nowy senator z lewicy. “Gazeta Wyborcza” 2001, nr 25, dod. Gazeta Dolnośląska, s.5</w:t>
      </w:r>
    </w:p>
    <w:p xmlns:wp14="http://schemas.microsoft.com/office/word/2010/wordml" w:rsidP="75464CFB" w14:paraId="64179D78" wp14:textId="0FEBD2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Kłossowicz</w:t>
      </w:r>
      <w:proofErr w:type="spellEnd"/>
      <w:r w:rsidRPr="75464CFB" w:rsidR="13A809F0">
        <w:rPr>
          <w:rFonts w:ascii="Times New Roman" w:hAnsi="Times New Roman" w:eastAsia="Times New Roman" w:cs="Times New Roman"/>
          <w:sz w:val="24"/>
          <w:szCs w:val="24"/>
        </w:rPr>
        <w:t>, J: [W rytmie słońca]. “Współczesność” 1971, nr 2, s.11</w:t>
      </w:r>
    </w:p>
    <w:p xmlns:wp14="http://schemas.microsoft.com/office/word/2010/wordml" w:rsidP="75464CFB" w14:paraId="4BACB61F" wp14:textId="7A3105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Kocur, Mirosław: Teatr globalny we Wrocławiu. W: Historia, kultura, globalizacja. Vol. 8. </w:t>
      </w:r>
      <w:r w:rsidRPr="75464CFB" w:rsidR="5747AB3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Wrocław : Oficyna Wydawnicza Arboretum, 2018, </w:t>
      </w: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s. 57-66</w:t>
      </w:r>
    </w:p>
    <w:p xmlns:wp14="http://schemas.microsoft.com/office/word/2010/wordml" w:rsidP="75464CFB" w14:paraId="44EA2565" wp14:textId="421F6E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Kozioł, Magdalena: Zmarł Bogusław Litwiniec. “Gazeta Wyborcza” 2022, nr 301, dod. Wrocław, s. 2</w:t>
      </w:r>
    </w:p>
    <w:p xmlns:wp14="http://schemas.microsoft.com/office/word/2010/wordml" w:rsidP="75464CFB" w14:paraId="23F08CE9" wp14:textId="147693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Kucharski, Krzysztof: Co urodziła góra? “Gazeta Robotnicza” 1984, nr 153, s.7</w:t>
      </w:r>
    </w:p>
    <w:p xmlns:wp14="http://schemas.microsoft.com/office/word/2010/wordml" w:rsidP="75464CFB" w14:paraId="3FCDB5F3" wp14:textId="5770313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Kucharski, </w:t>
      </w:r>
      <w:proofErr w:type="gram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Krzysztof :</w:t>
      </w:r>
      <w:proofErr w:type="gram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 Kuźnia przy </w:t>
      </w:r>
      <w:proofErr w:type="gram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Kościuszki :</w:t>
      </w:r>
      <w:proofErr w:type="gram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 senator Bogusław Litwiniec śpiewał na balkonie, a poetka Urszula Kozioł recytowała wiersze w piwnicy. “Gazeta Wrocławska” 2002, nr 108, s.24-25</w:t>
      </w:r>
    </w:p>
    <w:p xmlns:wp14="http://schemas.microsoft.com/office/word/2010/wordml" w:rsidP="75464CFB" w14:paraId="370CCF97" wp14:textId="04EE84D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Kucharski, Krzysztof: Na scenie mitycznego Teatru Kalambur zaczynali: Anna German i Pola Raksa. “Nasza </w:t>
      </w:r>
      <w:proofErr w:type="gram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Historia :</w:t>
      </w:r>
      <w:proofErr w:type="gram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 Wrocław” 2016, nr 10 (35), s. 19-23</w:t>
      </w:r>
    </w:p>
    <w:p xmlns:wp14="http://schemas.microsoft.com/office/word/2010/wordml" w:rsidP="75464CFB" w14:paraId="6B4FB9D9" wp14:textId="02796E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Mastalska, Ewa: Jesień u Litwińca. “Wieczór Wrocławia” 1998, nr 174, s.11</w:t>
      </w:r>
    </w:p>
    <w:p xmlns:wp14="http://schemas.microsoft.com/office/word/2010/wordml" w:rsidP="75464CFB" w14:paraId="22152B9B" wp14:textId="7B0AA60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(MR): Studio z </w:t>
      </w:r>
      <w:proofErr w:type="gram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diety :</w:t>
      </w:r>
      <w:proofErr w:type="gram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 xml:space="preserve"> muzyka, film i grafika w piwnicy </w:t>
      </w:r>
      <w:proofErr w:type="spell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Kalambura</w:t>
      </w:r>
      <w:proofErr w:type="spell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. “Słowo Polskie Gazeta Wrocławska” 2005, nr 33, s. 17</w:t>
      </w:r>
    </w:p>
    <w:p xmlns:wp14="http://schemas.microsoft.com/office/word/2010/wordml" w:rsidP="75464CFB" w14:paraId="14000C73" wp14:textId="4C0B489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(P.G): Fotel dla Bogusława Litwińca. “Gazeta Wrocławska” 2001, nr 25, s.8</w:t>
      </w:r>
    </w:p>
    <w:p xmlns:wp14="http://schemas.microsoft.com/office/word/2010/wordml" w:rsidP="75464CFB" w14:paraId="43140F1E" wp14:textId="0A4AAE5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(P.G): Słowa i czyny. “Gazeta Wrocławska” 2001, nr 6, s. 9</w:t>
      </w:r>
    </w:p>
    <w:p xmlns:wp14="http://schemas.microsoft.com/office/word/2010/wordml" w:rsidP="75464CFB" w14:paraId="5D9BCFAF" wp14:textId="610E9C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Radliński, J: Kalambur. “Współczesność” 1959, nr 16, s.10</w:t>
      </w:r>
    </w:p>
    <w:p xmlns:wp14="http://schemas.microsoft.com/office/word/2010/wordml" w:rsidP="75464CFB" w14:paraId="64E44232" wp14:textId="585C4F1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Rzepka, Jacek: Dwa lata na Bogusława. “Robotnicza Gazeta Wrocławska” 1998, nr 87, s.4</w:t>
      </w:r>
    </w:p>
    <w:p xmlns:wp14="http://schemas.microsoft.com/office/word/2010/wordml" w:rsidP="75464CFB" w14:paraId="39E25ABC" wp14:textId="60BF53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Sabat, Joanna: Podwodny Wrocław. “Rita Baum” 2007/2008, nr 12, s. 168-170</w:t>
      </w:r>
    </w:p>
    <w:p xmlns:wp14="http://schemas.microsoft.com/office/word/2010/wordml" w:rsidP="75464CFB" w14:paraId="5B04911C" wp14:textId="1E57320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Sach</w:t>
      </w:r>
      <w:proofErr w:type="spell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): Drama-Forum już jesienią. “Wieczór Wrocławia” 1998, nr 24, s.5</w:t>
      </w:r>
    </w:p>
    <w:p xmlns:wp14="http://schemas.microsoft.com/office/word/2010/wordml" w:rsidP="75464CFB" w14:paraId="5FBB77D2" wp14:textId="439010F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Sach</w:t>
      </w:r>
      <w:proofErr w:type="spellEnd"/>
      <w:r w:rsidRPr="75464CFB" w:rsidR="5747AB32">
        <w:rPr>
          <w:rFonts w:ascii="Times New Roman" w:hAnsi="Times New Roman" w:eastAsia="Times New Roman" w:cs="Times New Roman"/>
          <w:sz w:val="24"/>
          <w:szCs w:val="24"/>
        </w:rPr>
        <w:t>): W maju wielka feta! : urodziny Kalamburu. “Wieczór Wrocławia” 1998, nr 13, s.4</w:t>
      </w:r>
    </w:p>
    <w:p xmlns:wp14="http://schemas.microsoft.com/office/word/2010/wordml" w:rsidP="75464CFB" w14:paraId="592E6A9E" wp14:textId="6AAC25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Theater-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Bewusstein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polnische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Theater in der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zweiten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Hälfte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des 20.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Jahrhunderts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Ideen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-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Konzepte</w:t>
      </w:r>
      <w:proofErr w:type="spellEnd"/>
      <w:r w:rsidRPr="75464CFB" w:rsidR="0C86CA4D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Manifeste</w:t>
      </w:r>
      <w:proofErr w:type="spellEnd"/>
      <w:r w:rsidRPr="75464CFB" w:rsidR="0C86CA4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Wojciech Dudzik (Hg.</w:t>
      </w:r>
      <w:proofErr w:type="gram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) ;</w:t>
      </w:r>
      <w:proofErr w:type="gram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aus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dem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Pol. von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Doreen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Daume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[et al.].</w:t>
      </w:r>
      <w:r w:rsidRPr="75464CFB" w:rsidR="623CFD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Berlin ;</w:t>
      </w:r>
      <w:proofErr w:type="gram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>Münster</w:t>
      </w:r>
      <w:proofErr w:type="spellEnd"/>
      <w:r w:rsidRPr="75464CFB" w:rsidR="2C0EEAC2">
        <w:rPr>
          <w:rFonts w:ascii="Times New Roman" w:hAnsi="Times New Roman" w:eastAsia="Times New Roman" w:cs="Times New Roman"/>
          <w:sz w:val="24"/>
          <w:szCs w:val="24"/>
        </w:rPr>
        <w:t xml:space="preserve"> : Lit, 2011</w:t>
      </w:r>
    </w:p>
    <w:p w:rsidR="58D52EC9" w:rsidP="75464CFB" w:rsidRDefault="58D52EC9" w14:paraId="6871EE28" w14:textId="1DF1B3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75464CFB" w:rsidR="58D52EC9">
        <w:rPr>
          <w:rFonts w:ascii="Times New Roman" w:hAnsi="Times New Roman" w:eastAsia="Times New Roman" w:cs="Times New Roman"/>
          <w:sz w:val="24"/>
          <w:szCs w:val="24"/>
        </w:rPr>
        <w:t xml:space="preserve">Wrocław - Genewą Wędrującej </w:t>
      </w:r>
      <w:r w:rsidRPr="75464CFB" w:rsidR="58D52EC9">
        <w:rPr>
          <w:rFonts w:ascii="Times New Roman" w:hAnsi="Times New Roman" w:eastAsia="Times New Roman" w:cs="Times New Roman"/>
          <w:sz w:val="24"/>
          <w:szCs w:val="24"/>
        </w:rPr>
        <w:t>Europy.</w:t>
      </w:r>
      <w:r w:rsidRPr="75464CFB" w:rsidR="488085D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5464CFB" w:rsidR="58D52EC9">
        <w:rPr>
          <w:rFonts w:ascii="Times New Roman" w:hAnsi="Times New Roman" w:eastAsia="Times New Roman" w:cs="Times New Roman"/>
          <w:sz w:val="24"/>
          <w:szCs w:val="24"/>
        </w:rPr>
        <w:t>Biuletyn</w:t>
      </w:r>
      <w:r w:rsidRPr="75464CFB" w:rsidR="58D52EC9">
        <w:rPr>
          <w:rFonts w:ascii="Times New Roman" w:hAnsi="Times New Roman" w:eastAsia="Times New Roman" w:cs="Times New Roman"/>
          <w:sz w:val="24"/>
          <w:szCs w:val="24"/>
        </w:rPr>
        <w:t xml:space="preserve"> Informacyjny Dolnośląskiej Izby Gospodarczej 1994, nr 6, s. 12-13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6E5C4D"/>
    <w:rsid w:val="003A9CF5"/>
    <w:rsid w:val="01BA0968"/>
    <w:rsid w:val="02C3DDC6"/>
    <w:rsid w:val="02CFDD62"/>
    <w:rsid w:val="0355D9C9"/>
    <w:rsid w:val="04A5B88E"/>
    <w:rsid w:val="07974EE9"/>
    <w:rsid w:val="085A774E"/>
    <w:rsid w:val="09331F4A"/>
    <w:rsid w:val="09DECDCA"/>
    <w:rsid w:val="0C86CA4D"/>
    <w:rsid w:val="0CF17B29"/>
    <w:rsid w:val="0F0C0F84"/>
    <w:rsid w:val="0FA260CE"/>
    <w:rsid w:val="10E4952E"/>
    <w:rsid w:val="122A87E9"/>
    <w:rsid w:val="12A1A212"/>
    <w:rsid w:val="1356C6AD"/>
    <w:rsid w:val="13A809F0"/>
    <w:rsid w:val="1526948A"/>
    <w:rsid w:val="16C7A09C"/>
    <w:rsid w:val="1A23DDAA"/>
    <w:rsid w:val="1A978258"/>
    <w:rsid w:val="1B56A7D0"/>
    <w:rsid w:val="1C7BA89B"/>
    <w:rsid w:val="1D5B7E6C"/>
    <w:rsid w:val="1E1778FC"/>
    <w:rsid w:val="1E7A25E0"/>
    <w:rsid w:val="1E93131D"/>
    <w:rsid w:val="1EA9BDB0"/>
    <w:rsid w:val="1F6AF37B"/>
    <w:rsid w:val="21A64796"/>
    <w:rsid w:val="2242DCB1"/>
    <w:rsid w:val="23E3E84D"/>
    <w:rsid w:val="24EB32C0"/>
    <w:rsid w:val="2518FF34"/>
    <w:rsid w:val="26870321"/>
    <w:rsid w:val="2897C1F4"/>
    <w:rsid w:val="2C0EEAC2"/>
    <w:rsid w:val="2D241119"/>
    <w:rsid w:val="31FF6FC2"/>
    <w:rsid w:val="325B3BC6"/>
    <w:rsid w:val="37E39A67"/>
    <w:rsid w:val="386EB146"/>
    <w:rsid w:val="39415E56"/>
    <w:rsid w:val="397F6AC8"/>
    <w:rsid w:val="3B1B3B29"/>
    <w:rsid w:val="3B44697E"/>
    <w:rsid w:val="3CC02116"/>
    <w:rsid w:val="3D6C77AF"/>
    <w:rsid w:val="3DE5B755"/>
    <w:rsid w:val="3FB495FE"/>
    <w:rsid w:val="4048D926"/>
    <w:rsid w:val="42858920"/>
    <w:rsid w:val="42E8409C"/>
    <w:rsid w:val="43F9B9CF"/>
    <w:rsid w:val="44215981"/>
    <w:rsid w:val="44EB4BC4"/>
    <w:rsid w:val="45BD29E2"/>
    <w:rsid w:val="46E904AF"/>
    <w:rsid w:val="47C39F45"/>
    <w:rsid w:val="488085DB"/>
    <w:rsid w:val="4A20A571"/>
    <w:rsid w:val="4BF7809E"/>
    <w:rsid w:val="4DA09C15"/>
    <w:rsid w:val="4FCEB12A"/>
    <w:rsid w:val="52A39A70"/>
    <w:rsid w:val="53FECFB9"/>
    <w:rsid w:val="541928BF"/>
    <w:rsid w:val="543F6AD1"/>
    <w:rsid w:val="54A2224D"/>
    <w:rsid w:val="563DF2AE"/>
    <w:rsid w:val="5747AB32"/>
    <w:rsid w:val="5820E50D"/>
    <w:rsid w:val="58D52EC9"/>
    <w:rsid w:val="596E5C4D"/>
    <w:rsid w:val="5AAF7B47"/>
    <w:rsid w:val="5C4B4BA8"/>
    <w:rsid w:val="5CAD3432"/>
    <w:rsid w:val="5E490493"/>
    <w:rsid w:val="5E7D6D53"/>
    <w:rsid w:val="602D2AD6"/>
    <w:rsid w:val="61E4A3C3"/>
    <w:rsid w:val="623CFD9A"/>
    <w:rsid w:val="6350DE76"/>
    <w:rsid w:val="63F82B26"/>
    <w:rsid w:val="64E7739C"/>
    <w:rsid w:val="64ECAED7"/>
    <w:rsid w:val="66887F38"/>
    <w:rsid w:val="66AEDCD7"/>
    <w:rsid w:val="69BAE4BF"/>
    <w:rsid w:val="6AB3E2ED"/>
    <w:rsid w:val="6ACD8C97"/>
    <w:rsid w:val="6C49442F"/>
    <w:rsid w:val="6CF28581"/>
    <w:rsid w:val="6D782E78"/>
    <w:rsid w:val="6DC2D6A7"/>
    <w:rsid w:val="6DE51490"/>
    <w:rsid w:val="6ED70B77"/>
    <w:rsid w:val="6F30DF3D"/>
    <w:rsid w:val="6FE1D061"/>
    <w:rsid w:val="7073AACA"/>
    <w:rsid w:val="717BE049"/>
    <w:rsid w:val="727163B5"/>
    <w:rsid w:val="7361C705"/>
    <w:rsid w:val="74746EDD"/>
    <w:rsid w:val="74C6B626"/>
    <w:rsid w:val="75464CFB"/>
    <w:rsid w:val="75917B44"/>
    <w:rsid w:val="79150DF9"/>
    <w:rsid w:val="7A3580C9"/>
    <w:rsid w:val="7B571030"/>
    <w:rsid w:val="7BD1512A"/>
    <w:rsid w:val="7BFD7C52"/>
    <w:rsid w:val="7EB1A26D"/>
    <w:rsid w:val="7EDC420F"/>
    <w:rsid w:val="7F8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5C4D"/>
  <w15:chartTrackingRefBased/>
  <w15:docId w15:val="{6124F587-2BFC-407D-AAD1-68F7DE4629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2023-01-02T10:51:38.2348843Z</dcterms:created>
  <dcterms:modified xsi:type="dcterms:W3CDTF">2023-01-03T09:08:08.1924727Z</dcterms:modified>
  <dc:creator>Elżbieta  Kapłon</dc:creator>
  <lastModifiedBy>Elżbieta  Kapłon</lastModifiedBy>
</coreProperties>
</file>